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eastAsia="仿宋_GB2312"/>
          <w:b/>
          <w:color w:val="000000"/>
          <w:sz w:val="30"/>
          <w:szCs w:val="30"/>
        </w:rPr>
      </w:pPr>
      <w:bookmarkStart w:id="0" w:name="_Toc356312252"/>
      <w:bookmarkStart w:id="1" w:name="_Toc356312625"/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出版硕士专业学位研究生指导性培养方案</w:t>
      </w:r>
      <w:bookmarkEnd w:id="0"/>
      <w:bookmarkEnd w:id="1"/>
      <w:bookmarkStart w:id="2" w:name="_Toc356312626"/>
      <w:bookmarkStart w:id="3" w:name="_Toc356312253"/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（试行）</w:t>
      </w:r>
      <w:bookmarkEnd w:id="2"/>
      <w:bookmarkEnd w:id="3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一、培养目标及基本要求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（一）培养目标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培养德才兼备，掌握出版专业知识和技能，具有较宽的知识面，能够综合运用多学科专业知识解决出版业实际问题，适应社会主义市场经济发展和出版业需要的高层次、应用型、复合型专门人才。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（二）基本要求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1、掌握马克思主义的基本原理，具备良好的政治素质和职业道德。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2、热爱出版事业，具有奉献精神和开拓意识。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3、掌握系统的出版专业知识和专业技能，具有独立从事出版工作的能力，达到国家出版管理部门规定的任职要求。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4、较熟练地掌握一门外语，能阅读专业外语资料。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二、招生对象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具有国民教育序列大学本科学历(或本科同等学力)人员。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三、学习方</w:t>
      </w:r>
      <w:bookmarkStart w:id="4" w:name="_GoBack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式与年限</w:t>
      </w:r>
    </w:p>
    <w:bookmarkEnd w:id="4"/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全日制学习年限一般为2-3年；非全日制学习年限一般为3年，其中累计在校学习时间不少于1年。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四、培养方式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采取导师指导与集体培养、学校导师和行业导师相结合的培养方式。课程学习与出版实践紧密结合。研究生在导师指导下参加出版实践，加强实践能力的培养。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五、课程设置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实行学分制，总学分不少于36学分。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（一）公共课（6学分）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1、政治（2学分）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2、外语（4学分）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（二）必修课（16学分）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1、出版学概论（3学分）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2、出版物编辑与制作（3学分）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3、出版物营销（3学分）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4、数字出版及技术（3学分）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5、出版企业经营与管理（2学分）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6、出版法规（2学分）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（三）选修课（10学分）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设报刊出版、图书出版、音像电子与网络出版、出版工艺、出版经营与管理等方向。研究生可从下列课程中选修10学分的课程。各培养单位也可根据本校学科特色，开设选修课程。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1、大众出版物编辑（2学分）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2、教育出版物编辑（2学分）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3、专业出版物编辑（2学分）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4、期刊编辑（2学分）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5、网络出版物编辑（2学分）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6、出版应用写作（2学分）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7、出版物印制（2学分）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8、出版市场调研及分析（2学分）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9、出版经济与财务（2学分）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10、出版物市场管理（2学分）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11、出版物物流及组织（2学分）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12、出版业电子商务（2学分）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13、出版网站设计与管理（2学分）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14、出版研究方法（2学分）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15、出版策划（2学分）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16、出版装帧设计（2学分）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17、出版评论（2学分）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18、版权与版权贸易（2学分）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19、出版产业专题（2学分）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20、中外出版史（2学分）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21、外国出版专题（2学分）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（四）实习实践（4学分）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从事具体出版物编辑、印刷、复制、发行、管理等观摩与实践，由教师组织，出版单位指导。应届本科生实习实践时间不少于６个月。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六、学位论文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学位论文应紧密结合出版实践进行选题，可以是专题研究、调研报告、典型案例分析、出版设计等，内容要有现实性、应用性，体现学生在一定理论指导下，观察问题、分析问题、解决问题的综合素质和能力。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学位论文应至少有2名具有副高级以上专业技术职称的专家评阅，其中至少有1名是校外专家。答辩委员会应由3～5位具有副高级以上专业技术职称的专家组成。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七、学位授予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完成课程学习及实习实践等培养环节，取得规定学分，并通过学位论文答辩者，经学位授予单位学位评定委员会审核，授予出版硕士专业学位。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0A"/>
    <w:rsid w:val="00087771"/>
    <w:rsid w:val="0010480A"/>
    <w:rsid w:val="00243D32"/>
    <w:rsid w:val="00542C35"/>
    <w:rsid w:val="00776485"/>
    <w:rsid w:val="00D2279D"/>
    <w:rsid w:val="036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1123</Characters>
  <Lines>9</Lines>
  <Paragraphs>2</Paragraphs>
  <TotalTime>8</TotalTime>
  <ScaleCrop>false</ScaleCrop>
  <LinksUpToDate>false</LinksUpToDate>
  <CharactersWithSpaces>1318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2014-10-29T03:29:00Z</dcterms:created>
  <dc:creator>李坤</dc:creator>
  <cp:lastModifiedBy>娟儿啊</cp:lastModifiedBy>
  <dcterms:modified xsi:type="dcterms:W3CDTF">2020-01-07T02:42:41Z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